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B4" w:rsidRDefault="00D40BB4" w:rsidP="00D40BB4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B4" w:rsidRDefault="00D40BB4" w:rsidP="00D40BB4">
      <w:pPr>
        <w:jc w:val="center"/>
        <w:rPr>
          <w:b/>
        </w:rPr>
      </w:pPr>
    </w:p>
    <w:p w:rsidR="00D40BB4" w:rsidRDefault="00D40BB4" w:rsidP="00D40B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РІШЕННЯ</w:t>
      </w:r>
    </w:p>
    <w:p w:rsidR="00D40BB4" w:rsidRDefault="00D40BB4" w:rsidP="00D40BB4">
      <w:pPr>
        <w:jc w:val="center"/>
        <w:rPr>
          <w:b/>
        </w:rPr>
      </w:pPr>
      <w:r>
        <w:rPr>
          <w:b/>
        </w:rPr>
        <w:t>ВИКОНАВЧОГО КОМІТЕТУ ОЛЕКСАНДРІЙСЬКОЇ МІСЬКОЇ РАДИ</w:t>
      </w:r>
    </w:p>
    <w:p w:rsidR="00D40BB4" w:rsidRDefault="00D40BB4" w:rsidP="00D40BB4">
      <w:pPr>
        <w:jc w:val="center"/>
        <w:rPr>
          <w:b/>
        </w:rPr>
      </w:pPr>
      <w:r>
        <w:rPr>
          <w:b/>
        </w:rPr>
        <w:t>КІРОВОГРАДСЬКОЇ ОБЛАСТІ</w:t>
      </w:r>
    </w:p>
    <w:p w:rsidR="00D40BB4" w:rsidRPr="00115E5B" w:rsidRDefault="00D40BB4" w:rsidP="00115E5B">
      <w:pPr>
        <w:jc w:val="center"/>
        <w:rPr>
          <w:caps/>
        </w:rPr>
      </w:pPr>
    </w:p>
    <w:p w:rsidR="00D40BB4" w:rsidRPr="00115E5B" w:rsidRDefault="00D40BB4" w:rsidP="00115E5B">
      <w:pPr>
        <w:tabs>
          <w:tab w:val="left" w:pos="7513"/>
        </w:tabs>
        <w:jc w:val="both"/>
      </w:pPr>
    </w:p>
    <w:p w:rsidR="00D40BB4" w:rsidRPr="005557CF" w:rsidRDefault="00D40BB4" w:rsidP="00115E5B">
      <w:pPr>
        <w:tabs>
          <w:tab w:val="left" w:pos="7513"/>
        </w:tabs>
        <w:jc w:val="both"/>
      </w:pPr>
      <w:r w:rsidRPr="00115E5B">
        <w:t xml:space="preserve">від </w:t>
      </w:r>
      <w:r w:rsidR="00FC5FD5" w:rsidRPr="00115E5B">
        <w:t xml:space="preserve">24 жовтня </w:t>
      </w:r>
      <w:r w:rsidRPr="00115E5B">
        <w:t>2019 року</w:t>
      </w:r>
      <w:r w:rsidRPr="00115E5B">
        <w:tab/>
        <w:t xml:space="preserve">№ </w:t>
      </w:r>
      <w:r w:rsidR="005557CF" w:rsidRPr="00A129F8">
        <w:rPr>
          <w:lang w:val="ru-RU"/>
        </w:rPr>
        <w:t>675</w:t>
      </w:r>
    </w:p>
    <w:p w:rsidR="00D40BB4" w:rsidRPr="00115E5B" w:rsidRDefault="00D40BB4" w:rsidP="00115E5B">
      <w:pPr>
        <w:tabs>
          <w:tab w:val="left" w:pos="7513"/>
        </w:tabs>
        <w:jc w:val="center"/>
      </w:pPr>
      <w:r w:rsidRPr="00115E5B">
        <w:t>м. Олександрія</w:t>
      </w:r>
    </w:p>
    <w:p w:rsidR="003A7D84" w:rsidRPr="00115E5B" w:rsidRDefault="003A7D84" w:rsidP="00115E5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15E5B" w:rsidRDefault="001F01CD" w:rsidP="00115E5B">
      <w:pPr>
        <w:pStyle w:val="a3"/>
        <w:ind w:firstLine="0"/>
        <w:rPr>
          <w:rStyle w:val="aa"/>
          <w:color w:val="000000"/>
          <w:spacing w:val="0"/>
          <w:sz w:val="24"/>
          <w:szCs w:val="24"/>
          <w:lang w:val="uk-UA" w:eastAsia="uk-UA"/>
        </w:rPr>
      </w:pPr>
      <w:r w:rsidRPr="00115E5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115E5B"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організацію ведення обліку</w:t>
      </w:r>
    </w:p>
    <w:p w:rsidR="00D40BB4" w:rsidRPr="00115E5B" w:rsidRDefault="00115E5B" w:rsidP="00115E5B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дітей шкільного віку та учнів</w:t>
      </w:r>
    </w:p>
    <w:p w:rsidR="001F01CD" w:rsidRPr="00115E5B" w:rsidRDefault="001F01CD" w:rsidP="00115E5B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D40BB4" w:rsidRPr="00115E5B" w:rsidRDefault="00115E5B" w:rsidP="00115E5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 xml:space="preserve">Відповідно до </w:t>
      </w:r>
      <w:proofErr w:type="spellStart"/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пп</w:t>
      </w:r>
      <w:proofErr w:type="spellEnd"/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. 4 п. б) ст. 52 Закону України «Про місцеве самоврядування в Україні», до Порядку ведення обліку дітей шкільного віку та учнів, затвердженого постановою Кабінету Міністрів України від 13.09.2017 № 684, з метою забезпечення здобуття загальної середньої освіти усіма дітьми шкільного віку, які проживають на території міста Олександрії</w:t>
      </w:r>
      <w:r w:rsidR="00D40BB4" w:rsidRPr="00115E5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40BB4" w:rsidRPr="00115E5B" w:rsidRDefault="00D40BB4" w:rsidP="00115E5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40BB4" w:rsidRPr="00115E5B" w:rsidRDefault="00D40BB4" w:rsidP="00115E5B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15E5B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0BB4" w:rsidRPr="00115E5B" w:rsidRDefault="00D40BB4" w:rsidP="00115E5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40BB4" w:rsidRP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1. Визначити управління освіти, молоді та спорту Олександрійської міської ради відповідальним за створення і постійне оновлення реєстру даних про дітей шкільного віку, які проживають на території міста Олександрії.</w:t>
      </w:r>
    </w:p>
    <w:p w:rsid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</w:p>
    <w:p w:rsidR="00115E5B" w:rsidRP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2.</w:t>
      </w:r>
      <w:r w:rsidRPr="00115E5B">
        <w:rPr>
          <w:rStyle w:val="a7"/>
          <w:rFonts w:eastAsiaTheme="minorHAnsi"/>
          <w:color w:val="000000"/>
          <w:lang w:eastAsia="uk-UA"/>
        </w:rPr>
        <w:t xml:space="preserve"> 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Закріпити територію обслуговування за закладами загальної середньої освіти, що належать до комунальної форми власності відповідно до розподілу</w:t>
      </w:r>
      <w:r w:rsidR="005557CF">
        <w:rPr>
          <w:rStyle w:val="aa"/>
          <w:color w:val="000000"/>
          <w:spacing w:val="0"/>
          <w:sz w:val="24"/>
          <w:szCs w:val="24"/>
          <w:lang w:val="uk-UA" w:eastAsia="uk-UA"/>
        </w:rPr>
        <w:t xml:space="preserve">, згідно з 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додатк</w:t>
      </w:r>
      <w:r w:rsidR="005557CF">
        <w:rPr>
          <w:rStyle w:val="aa"/>
          <w:color w:val="000000"/>
          <w:spacing w:val="0"/>
          <w:sz w:val="24"/>
          <w:szCs w:val="24"/>
          <w:lang w:val="uk-UA" w:eastAsia="uk-UA"/>
        </w:rPr>
        <w:t>ом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.</w:t>
      </w:r>
    </w:p>
    <w:p w:rsid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</w:p>
    <w:p w:rsidR="00115E5B" w:rsidRP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3.</w:t>
      </w:r>
      <w:r w:rsidRPr="00115E5B">
        <w:rPr>
          <w:rStyle w:val="a7"/>
          <w:rFonts w:eastAsiaTheme="minorHAnsi"/>
          <w:color w:val="000000"/>
          <w:lang w:eastAsia="uk-UA"/>
        </w:rPr>
        <w:t xml:space="preserve"> 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Управлінню освіти, молоді та спорту Олександрійської міської ради:</w:t>
      </w:r>
    </w:p>
    <w:p w:rsidR="00115E5B" w:rsidRP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1</w:t>
      </w:r>
      <w:r>
        <w:rPr>
          <w:rStyle w:val="aa"/>
          <w:color w:val="000000"/>
          <w:spacing w:val="0"/>
          <w:sz w:val="24"/>
          <w:szCs w:val="24"/>
          <w:lang w:val="uk-UA" w:eastAsia="uk-UA"/>
        </w:rPr>
        <w:t>)</w:t>
      </w:r>
      <w:r w:rsidRPr="00115E5B">
        <w:rPr>
          <w:rStyle w:val="a7"/>
          <w:rFonts w:eastAsiaTheme="minorHAnsi"/>
          <w:color w:val="000000"/>
          <w:lang w:eastAsia="uk-UA"/>
        </w:rPr>
        <w:t xml:space="preserve"> 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Забезпечити виконання заходів по обліку дітей шкільного віку відповідно до Порядку ведення обліку дітей шкільного віку та учнів, затвердженого постановою Кабінету Міністрів України від 13.09.2017 № 684.</w:t>
      </w:r>
    </w:p>
    <w:p w:rsidR="00115E5B" w:rsidRP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2</w:t>
      </w:r>
      <w:r>
        <w:rPr>
          <w:rStyle w:val="aa"/>
          <w:color w:val="000000"/>
          <w:spacing w:val="0"/>
          <w:sz w:val="24"/>
          <w:szCs w:val="24"/>
          <w:lang w:val="uk-UA" w:eastAsia="uk-UA"/>
        </w:rPr>
        <w:t>)</w:t>
      </w:r>
      <w:r w:rsidRPr="00115E5B">
        <w:rPr>
          <w:rStyle w:val="a7"/>
          <w:rFonts w:eastAsiaTheme="minorHAnsi"/>
          <w:color w:val="000000"/>
          <w:lang w:eastAsia="uk-UA"/>
        </w:rPr>
        <w:t xml:space="preserve"> 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Забезпечити системний контроль за виконанням закладами загальної середньої освіти комунальної форми власності Порядку ведення обліку дітей шкільного віку та учнів у частині обліку учнів, їх переведення, відрахування та відвідування ними навчальних занять.</w:t>
      </w:r>
    </w:p>
    <w:p w:rsid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</w:p>
    <w:p w:rsidR="00115E5B" w:rsidRP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4.</w:t>
      </w:r>
      <w:r w:rsidRPr="00115E5B">
        <w:rPr>
          <w:rStyle w:val="a7"/>
          <w:rFonts w:eastAsiaTheme="minorHAnsi"/>
          <w:color w:val="000000"/>
          <w:lang w:eastAsia="uk-UA"/>
        </w:rPr>
        <w:t xml:space="preserve"> </w:t>
      </w:r>
      <w:r w:rsidR="005557CF">
        <w:rPr>
          <w:rStyle w:val="aa"/>
          <w:color w:val="000000"/>
          <w:spacing w:val="0"/>
          <w:sz w:val="24"/>
          <w:szCs w:val="24"/>
          <w:lang w:val="uk-UA" w:eastAsia="uk-UA"/>
        </w:rPr>
        <w:t>Визнати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 xml:space="preserve"> таким, що втратило чинність</w:t>
      </w:r>
      <w:r>
        <w:rPr>
          <w:rStyle w:val="aa"/>
          <w:color w:val="000000"/>
          <w:spacing w:val="0"/>
          <w:sz w:val="24"/>
          <w:szCs w:val="24"/>
          <w:lang w:val="uk-UA" w:eastAsia="uk-UA"/>
        </w:rPr>
        <w:t>,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 xml:space="preserve"> рішення виконавчого комітету Олександрійської міської ради від 26 квітня 2018 року № 260 «Про організацію ведення обліку дітей шкільного віку та учнів».</w:t>
      </w:r>
    </w:p>
    <w:p w:rsidR="00115E5B" w:rsidRDefault="00115E5B" w:rsidP="00115E5B">
      <w:pPr>
        <w:pStyle w:val="a3"/>
        <w:rPr>
          <w:rStyle w:val="aa"/>
          <w:color w:val="000000"/>
          <w:spacing w:val="0"/>
          <w:sz w:val="24"/>
          <w:szCs w:val="24"/>
          <w:lang w:val="uk-UA" w:eastAsia="uk-UA"/>
        </w:rPr>
      </w:pPr>
    </w:p>
    <w:p w:rsidR="00115E5B" w:rsidRPr="00115E5B" w:rsidRDefault="00115E5B" w:rsidP="00115E5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5.</w:t>
      </w:r>
      <w:r w:rsidRPr="00115E5B">
        <w:rPr>
          <w:rStyle w:val="a7"/>
          <w:rFonts w:eastAsiaTheme="minorHAnsi"/>
          <w:color w:val="000000"/>
          <w:lang w:eastAsia="uk-UA"/>
        </w:rPr>
        <w:t xml:space="preserve"> </w:t>
      </w:r>
      <w:r w:rsidRPr="00115E5B">
        <w:rPr>
          <w:rStyle w:val="aa"/>
          <w:color w:val="000000"/>
          <w:spacing w:val="0"/>
          <w:sz w:val="24"/>
          <w:szCs w:val="24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ради Сосну Л.В.</w:t>
      </w:r>
    </w:p>
    <w:p w:rsidR="00FE399E" w:rsidRPr="00115E5B" w:rsidRDefault="00FE399E" w:rsidP="00115E5B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FE399E" w:rsidRPr="00115E5B" w:rsidRDefault="00FE399E" w:rsidP="00115E5B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FE399E" w:rsidRPr="00115E5B" w:rsidRDefault="00FE399E" w:rsidP="00115E5B">
      <w:pPr>
        <w:tabs>
          <w:tab w:val="left" w:pos="6521"/>
        </w:tabs>
        <w:jc w:val="both"/>
      </w:pPr>
    </w:p>
    <w:p w:rsidR="00FE399E" w:rsidRPr="00115E5B" w:rsidRDefault="00FE399E" w:rsidP="00115E5B">
      <w:pPr>
        <w:tabs>
          <w:tab w:val="left" w:pos="6521"/>
        </w:tabs>
        <w:jc w:val="both"/>
      </w:pPr>
      <w:r w:rsidRPr="00115E5B">
        <w:t>Міський голова</w:t>
      </w:r>
      <w:r w:rsidRPr="00115E5B">
        <w:tab/>
        <w:t>Степан ЦАПЮК</w:t>
      </w:r>
    </w:p>
    <w:p w:rsidR="00FE399E" w:rsidRPr="00115E5B" w:rsidRDefault="00FE399E" w:rsidP="00115E5B">
      <w:pPr>
        <w:tabs>
          <w:tab w:val="left" w:pos="6521"/>
        </w:tabs>
        <w:jc w:val="both"/>
      </w:pPr>
    </w:p>
    <w:p w:rsidR="00FE399E" w:rsidRPr="00115E5B" w:rsidRDefault="00FE399E" w:rsidP="00115E5B">
      <w:pPr>
        <w:tabs>
          <w:tab w:val="left" w:pos="6521"/>
        </w:tabs>
      </w:pPr>
      <w:r w:rsidRPr="00115E5B">
        <w:t xml:space="preserve">Керуючий справами  </w:t>
      </w:r>
    </w:p>
    <w:p w:rsidR="00115E5B" w:rsidRPr="00115E5B" w:rsidRDefault="00FE399E" w:rsidP="00115E5B">
      <w:pPr>
        <w:tabs>
          <w:tab w:val="left" w:pos="6521"/>
        </w:tabs>
      </w:pPr>
      <w:r w:rsidRPr="00115E5B">
        <w:t>виконавчого комітету</w:t>
      </w:r>
      <w:r w:rsidRPr="00115E5B">
        <w:tab/>
        <w:t>Володимир ЧЕБОТАРЬОВ</w:t>
      </w:r>
    </w:p>
    <w:p w:rsidR="00115E5B" w:rsidRPr="00115E5B" w:rsidRDefault="00115E5B" w:rsidP="00115E5B">
      <w:pPr>
        <w:tabs>
          <w:tab w:val="left" w:pos="6521"/>
        </w:tabs>
        <w:ind w:firstLine="5670"/>
      </w:pPr>
      <w:r w:rsidRPr="00115E5B">
        <w:lastRenderedPageBreak/>
        <w:t xml:space="preserve">Додаток </w:t>
      </w:r>
    </w:p>
    <w:p w:rsidR="00FE399E" w:rsidRPr="00115E5B" w:rsidRDefault="00115E5B" w:rsidP="00115E5B">
      <w:pPr>
        <w:tabs>
          <w:tab w:val="left" w:pos="6521"/>
        </w:tabs>
        <w:ind w:firstLine="5670"/>
      </w:pPr>
      <w:r w:rsidRPr="00115E5B">
        <w:t>до рішення виконавчого комітету</w:t>
      </w:r>
    </w:p>
    <w:p w:rsidR="00115E5B" w:rsidRPr="00115E5B" w:rsidRDefault="00115E5B" w:rsidP="00115E5B">
      <w:pPr>
        <w:tabs>
          <w:tab w:val="left" w:pos="6521"/>
        </w:tabs>
        <w:ind w:firstLine="5670"/>
      </w:pPr>
      <w:r w:rsidRPr="00115E5B">
        <w:t xml:space="preserve">від 24 жовтня 2019 року № </w:t>
      </w:r>
      <w:r w:rsidR="005557CF">
        <w:t>675</w:t>
      </w:r>
    </w:p>
    <w:p w:rsidR="00115E5B" w:rsidRPr="00115E5B" w:rsidRDefault="00115E5B" w:rsidP="00115E5B">
      <w:pPr>
        <w:tabs>
          <w:tab w:val="left" w:pos="6521"/>
        </w:tabs>
      </w:pPr>
    </w:p>
    <w:p w:rsidR="00115E5B" w:rsidRPr="00115E5B" w:rsidRDefault="00115E5B" w:rsidP="00115E5B">
      <w:pPr>
        <w:pStyle w:val="ab"/>
        <w:shd w:val="clear" w:color="auto" w:fill="auto"/>
        <w:spacing w:after="0" w:line="240" w:lineRule="auto"/>
        <w:ind w:left="60"/>
        <w:jc w:val="center"/>
        <w:rPr>
          <w:spacing w:val="0"/>
          <w:sz w:val="24"/>
          <w:szCs w:val="24"/>
          <w:lang w:val="uk-UA"/>
        </w:rPr>
      </w:pPr>
      <w:r w:rsidRPr="00115E5B">
        <w:rPr>
          <w:rStyle w:val="3pt"/>
          <w:color w:val="000000"/>
          <w:spacing w:val="0"/>
          <w:sz w:val="24"/>
          <w:szCs w:val="24"/>
          <w:lang w:val="uk-UA" w:eastAsia="uk-UA"/>
        </w:rPr>
        <w:t>РОЗПОДІЛ</w:t>
      </w:r>
    </w:p>
    <w:p w:rsidR="00115E5B" w:rsidRPr="00115E5B" w:rsidRDefault="00115E5B" w:rsidP="00115E5B">
      <w:pPr>
        <w:pStyle w:val="ab"/>
        <w:shd w:val="clear" w:color="auto" w:fill="auto"/>
        <w:spacing w:after="0" w:line="240" w:lineRule="auto"/>
        <w:ind w:left="60"/>
        <w:jc w:val="center"/>
        <w:rPr>
          <w:spacing w:val="0"/>
          <w:sz w:val="24"/>
          <w:szCs w:val="24"/>
          <w:lang w:val="uk-UA"/>
        </w:rPr>
      </w:pPr>
      <w:r w:rsidRPr="00115E5B">
        <w:rPr>
          <w:color w:val="000000"/>
          <w:spacing w:val="0"/>
          <w:sz w:val="24"/>
          <w:szCs w:val="24"/>
          <w:lang w:val="uk-UA" w:eastAsia="uk-UA"/>
        </w:rPr>
        <w:t>території мікрорайонів міста, закріплених за закладами загальної середньої освіти</w:t>
      </w:r>
    </w:p>
    <w:p w:rsidR="00115E5B" w:rsidRPr="00115E5B" w:rsidRDefault="00115E5B" w:rsidP="00115E5B">
      <w:pPr>
        <w:tabs>
          <w:tab w:val="left" w:pos="6521"/>
        </w:tabs>
      </w:pPr>
    </w:p>
    <w:p w:rsidR="00115E5B" w:rsidRPr="00115E5B" w:rsidRDefault="00115E5B" w:rsidP="00115E5B">
      <w:pPr>
        <w:ind w:firstLine="567"/>
        <w:jc w:val="both"/>
      </w:pPr>
      <w:r w:rsidRPr="00115E5B">
        <w:t xml:space="preserve">1. Навчально-виховне об’єднання «Олександрійська гімназія ім. Т. Г. Шевченка - </w:t>
      </w:r>
      <w:r>
        <w:br/>
      </w:r>
      <w:r w:rsidRPr="00115E5B">
        <w:t>ЗНЗ І-ІІ ступенів - школа мистецтв»:</w:t>
      </w:r>
    </w:p>
    <w:p w:rsidR="00115E5B" w:rsidRPr="00115E5B" w:rsidRDefault="00115E5B" w:rsidP="00115E5B">
      <w:pPr>
        <w:ind w:firstLine="567"/>
        <w:jc w:val="both"/>
      </w:pPr>
      <w:r w:rsidRPr="00115E5B">
        <w:t>- площа Покровська;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проспект Соборний (від </w:t>
      </w:r>
      <w:r w:rsidR="005557CF">
        <w:t xml:space="preserve">вул. </w:t>
      </w:r>
      <w:r w:rsidRPr="00115E5B">
        <w:t>Першотравневої до залізничної колії);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вулиці: Шевченка (від Першотравневої до Студентської), Бессарабська, Івана </w:t>
      </w:r>
      <w:proofErr w:type="spellStart"/>
      <w:r w:rsidRPr="00115E5B">
        <w:t>Чиркіна</w:t>
      </w:r>
      <w:proofErr w:type="spellEnd"/>
      <w:r w:rsidRPr="00115E5B">
        <w:t xml:space="preserve">, Кременчуцька, Студентська (до </w:t>
      </w:r>
      <w:proofErr w:type="spellStart"/>
      <w:r w:rsidRPr="00115E5B">
        <w:t>Староонуфріївської</w:t>
      </w:r>
      <w:proofErr w:type="spellEnd"/>
      <w:r w:rsidRPr="00115E5B">
        <w:t xml:space="preserve">), Берегова, Патріотів України, Санітарна, Кам’яна, Вугільна, Партизанська, Північна, Культурна, Декабристів, Василя Никифорова, </w:t>
      </w:r>
      <w:proofErr w:type="spellStart"/>
      <w:r w:rsidRPr="00115E5B">
        <w:t>Березівська</w:t>
      </w:r>
      <w:proofErr w:type="spellEnd"/>
      <w:r w:rsidRPr="00115E5B">
        <w:t xml:space="preserve"> (до </w:t>
      </w:r>
      <w:proofErr w:type="spellStart"/>
      <w:r w:rsidRPr="00115E5B">
        <w:t>Староонуфріївської</w:t>
      </w:r>
      <w:proofErr w:type="spellEnd"/>
      <w:r w:rsidRPr="00115E5B">
        <w:t xml:space="preserve">), </w:t>
      </w:r>
      <w:proofErr w:type="spellStart"/>
      <w:r w:rsidRPr="00115E5B">
        <w:t>Осипенка</w:t>
      </w:r>
      <w:proofErr w:type="spellEnd"/>
      <w:r w:rsidRPr="00115E5B">
        <w:t xml:space="preserve">, Комунальна, Петра </w:t>
      </w:r>
      <w:proofErr w:type="spellStart"/>
      <w:r w:rsidRPr="00115E5B">
        <w:t>Дегтяра</w:t>
      </w:r>
      <w:proofErr w:type="spellEnd"/>
      <w:r w:rsidRPr="00115E5B">
        <w:t xml:space="preserve">, </w:t>
      </w:r>
      <w:proofErr w:type="spellStart"/>
      <w:r w:rsidRPr="00115E5B">
        <w:t>Пантаївська</w:t>
      </w:r>
      <w:proofErr w:type="spellEnd"/>
      <w:r w:rsidRPr="00115E5B">
        <w:t>, Зарічна</w:t>
      </w:r>
      <w:r w:rsidR="003D49C9">
        <w:t>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провулки: </w:t>
      </w:r>
      <w:proofErr w:type="spellStart"/>
      <w:r w:rsidRPr="00115E5B">
        <w:t>Раскової</w:t>
      </w:r>
      <w:proofErr w:type="spellEnd"/>
      <w:r w:rsidRPr="00115E5B">
        <w:t xml:space="preserve">, Кримський, Білоруський, Пащенка, Яковенка, Якіра, </w:t>
      </w:r>
      <w:proofErr w:type="spellStart"/>
      <w:r w:rsidRPr="00115E5B">
        <w:t>Користівський</w:t>
      </w:r>
      <w:proofErr w:type="spellEnd"/>
      <w:r w:rsidRPr="00115E5B">
        <w:t xml:space="preserve">, </w:t>
      </w:r>
      <w:proofErr w:type="spellStart"/>
      <w:r w:rsidRPr="00115E5B">
        <w:t>Заслонова</w:t>
      </w:r>
      <w:proofErr w:type="spellEnd"/>
      <w:r w:rsidRPr="00115E5B">
        <w:t xml:space="preserve">, Герцена, Мічуріна, </w:t>
      </w:r>
      <w:proofErr w:type="spellStart"/>
      <w:r w:rsidRPr="00115E5B">
        <w:t>Огарева</w:t>
      </w:r>
      <w:proofErr w:type="spellEnd"/>
      <w:r w:rsidRPr="00115E5B">
        <w:t xml:space="preserve">, Іванівський, Олександра Шакала, Партизанський, Гвардійський, Івана </w:t>
      </w:r>
      <w:proofErr w:type="spellStart"/>
      <w:r w:rsidRPr="00115E5B">
        <w:t>Піянзіна</w:t>
      </w:r>
      <w:proofErr w:type="spellEnd"/>
      <w:r w:rsidRPr="00115E5B">
        <w:t xml:space="preserve">, Челюскінців, Семена Апостолова, </w:t>
      </w:r>
      <w:proofErr w:type="spellStart"/>
      <w:r w:rsidRPr="00115E5B">
        <w:t>Надовражнрй</w:t>
      </w:r>
      <w:proofErr w:type="spellEnd"/>
      <w:r w:rsidRPr="00115E5B">
        <w:t xml:space="preserve">, Володимира Скринника, </w:t>
      </w:r>
      <w:proofErr w:type="spellStart"/>
      <w:r w:rsidRPr="00115E5B">
        <w:t>Чигринський</w:t>
      </w:r>
      <w:proofErr w:type="spellEnd"/>
      <w:r w:rsidRPr="00115E5B">
        <w:t>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>2. Загальноосвітній навчальний заклад І-ІІІ ступенів № 2 ім. М. Горького: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проспект Соборний (від </w:t>
      </w:r>
      <w:r w:rsidR="005557CF">
        <w:t xml:space="preserve">вул. </w:t>
      </w:r>
      <w:r w:rsidRPr="00115E5B">
        <w:t xml:space="preserve">Першотравневої до </w:t>
      </w:r>
      <w:r w:rsidR="005557CF">
        <w:t xml:space="preserve">вул. </w:t>
      </w:r>
      <w:r w:rsidRPr="00115E5B">
        <w:t xml:space="preserve">Григорія </w:t>
      </w:r>
      <w:proofErr w:type="spellStart"/>
      <w:r w:rsidRPr="00115E5B">
        <w:t>Усика</w:t>
      </w:r>
      <w:proofErr w:type="spellEnd"/>
      <w:r w:rsidRPr="00115E5B">
        <w:t>);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вулиці: Першотравнева (від 6-го Грудня до Юрія </w:t>
      </w:r>
      <w:proofErr w:type="spellStart"/>
      <w:r w:rsidRPr="00115E5B">
        <w:t>Осмоловського</w:t>
      </w:r>
      <w:proofErr w:type="spellEnd"/>
      <w:r w:rsidRPr="00115E5B">
        <w:t xml:space="preserve">), Шевченка (від Першотравневої до Григорія </w:t>
      </w:r>
      <w:proofErr w:type="spellStart"/>
      <w:r w:rsidRPr="00115E5B">
        <w:t>Усика</w:t>
      </w:r>
      <w:proofErr w:type="spellEnd"/>
      <w:r w:rsidRPr="00115E5B">
        <w:t xml:space="preserve">), 6-го Грудня (від Першотравневої до Григорія </w:t>
      </w:r>
      <w:proofErr w:type="spellStart"/>
      <w:r w:rsidRPr="00115E5B">
        <w:t>Усика</w:t>
      </w:r>
      <w:proofErr w:type="spellEnd"/>
      <w:r w:rsidRPr="00115E5B">
        <w:t xml:space="preserve">), Братська (від Першотравневої до Григорія </w:t>
      </w:r>
      <w:proofErr w:type="spellStart"/>
      <w:r w:rsidRPr="00115E5B">
        <w:t>Усика</w:t>
      </w:r>
      <w:proofErr w:type="spellEnd"/>
      <w:r w:rsidRPr="00115E5B">
        <w:t xml:space="preserve">), Григорія </w:t>
      </w:r>
      <w:proofErr w:type="spellStart"/>
      <w:r w:rsidRPr="00115E5B">
        <w:t>Усика</w:t>
      </w:r>
      <w:proofErr w:type="spellEnd"/>
      <w:r w:rsidRPr="00115E5B">
        <w:t xml:space="preserve"> (від Набережної до Ярмаркової), Ярмаркова (від Бульварної до Григорія </w:t>
      </w:r>
      <w:proofErr w:type="spellStart"/>
      <w:r w:rsidRPr="00115E5B">
        <w:t>Усика</w:t>
      </w:r>
      <w:proofErr w:type="spellEnd"/>
      <w:r w:rsidRPr="00115E5B">
        <w:t xml:space="preserve">), Бульварна (від початку до Ярмаркової), Юрія </w:t>
      </w:r>
      <w:proofErr w:type="spellStart"/>
      <w:r w:rsidRPr="00115E5B">
        <w:t>Осмоловського</w:t>
      </w:r>
      <w:proofErr w:type="spellEnd"/>
      <w:r w:rsidRPr="00115E5B">
        <w:t xml:space="preserve"> (від Першотравневої до Григорія </w:t>
      </w:r>
      <w:proofErr w:type="spellStart"/>
      <w:r w:rsidRPr="00115E5B">
        <w:t>Усика</w:t>
      </w:r>
      <w:proofErr w:type="spellEnd"/>
      <w:r w:rsidRPr="00115E5B">
        <w:t xml:space="preserve">), Чижевського, Бульварна (до Юрія </w:t>
      </w:r>
      <w:proofErr w:type="spellStart"/>
      <w:r w:rsidRPr="00115E5B">
        <w:t>Осмоловського</w:t>
      </w:r>
      <w:proofErr w:type="spellEnd"/>
      <w:r w:rsidRPr="00115E5B">
        <w:t xml:space="preserve">), Діброви (до Юрія </w:t>
      </w:r>
      <w:proofErr w:type="spellStart"/>
      <w:r w:rsidRPr="00115E5B">
        <w:t>Осмоловськог</w:t>
      </w:r>
      <w:proofErr w:type="spellEnd"/>
      <w:r w:rsidRPr="00115E5B">
        <w:t xml:space="preserve">.), Пролетарська (від Бульварної до Григорія </w:t>
      </w:r>
      <w:proofErr w:type="spellStart"/>
      <w:r w:rsidRPr="00115E5B">
        <w:t>Усика</w:t>
      </w:r>
      <w:proofErr w:type="spellEnd"/>
      <w:r w:rsidRPr="00115E5B">
        <w:t>), Таврійська</w:t>
      </w:r>
      <w:r w:rsidR="003D49C9">
        <w:t>;</w:t>
      </w:r>
    </w:p>
    <w:p w:rsidR="00115E5B" w:rsidRPr="00115E5B" w:rsidRDefault="00115E5B" w:rsidP="00115E5B">
      <w:pPr>
        <w:ind w:firstLine="567"/>
        <w:jc w:val="both"/>
      </w:pPr>
      <w:r w:rsidRPr="00115E5B">
        <w:t>- провулк</w:t>
      </w:r>
      <w:r w:rsidR="005557CF">
        <w:t>и:</w:t>
      </w:r>
      <w:r w:rsidRPr="00115E5B">
        <w:t xml:space="preserve"> </w:t>
      </w:r>
      <w:proofErr w:type="spellStart"/>
      <w:r w:rsidRPr="00115E5B">
        <w:t>Гната</w:t>
      </w:r>
      <w:proofErr w:type="spellEnd"/>
      <w:r w:rsidRPr="00115E5B">
        <w:t xml:space="preserve"> Юри, Якова </w:t>
      </w:r>
      <w:proofErr w:type="spellStart"/>
      <w:r w:rsidRPr="00115E5B">
        <w:t>Шахунянца</w:t>
      </w:r>
      <w:proofErr w:type="spellEnd"/>
      <w:r w:rsidRPr="00115E5B">
        <w:t>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 xml:space="preserve">3. Загальноосвітній навчальний заклад І-ІІІ ступенів № 6 - частина міста між річкою Інгулець до шосе </w:t>
      </w:r>
      <w:r w:rsidR="005557CF">
        <w:t>Кропивницький</w:t>
      </w:r>
      <w:r w:rsidRPr="00115E5B">
        <w:t xml:space="preserve"> - Дніпро, територія </w:t>
      </w:r>
      <w:r w:rsidR="003D49C9">
        <w:t xml:space="preserve">міста, обмежена шосе </w:t>
      </w:r>
      <w:r w:rsidR="005557CF">
        <w:t>Кропивницький</w:t>
      </w:r>
      <w:r w:rsidRPr="00115E5B">
        <w:t>-Дніпро, 14-й мікрорайон.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 xml:space="preserve">4. Загальноосвітній навчальний заклад І-ІІ ступенів № 7 - </w:t>
      </w:r>
      <w:proofErr w:type="spellStart"/>
      <w:r w:rsidRPr="00115E5B">
        <w:t>Байд</w:t>
      </w:r>
      <w:r w:rsidR="0098754E">
        <w:t>а</w:t>
      </w:r>
      <w:r w:rsidRPr="00115E5B">
        <w:t>ківський</w:t>
      </w:r>
      <w:proofErr w:type="spellEnd"/>
      <w:r w:rsidRPr="00115E5B">
        <w:t xml:space="preserve"> мікрорайон.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>5. Загальноосвітній навчальний заклад І-ІІ ступенів № 8 - Північно-Східний мікрорайон.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 xml:space="preserve">6. Навчально-виховний комплекс «Загальноосвітній навчальний заклад І-ІІІ </w:t>
      </w:r>
      <w:r w:rsidR="003D49C9">
        <w:t>ступенів № </w:t>
      </w:r>
      <w:r w:rsidRPr="00115E5B">
        <w:t>9 - спеціалізована школа»:</w:t>
      </w:r>
    </w:p>
    <w:p w:rsidR="005557CF" w:rsidRDefault="00115E5B" w:rsidP="00115E5B">
      <w:pPr>
        <w:ind w:firstLine="567"/>
        <w:jc w:val="both"/>
      </w:pPr>
      <w:r w:rsidRPr="00115E5B">
        <w:t xml:space="preserve">- площа Соборна; </w:t>
      </w:r>
    </w:p>
    <w:p w:rsidR="00115E5B" w:rsidRPr="00115E5B" w:rsidRDefault="005557CF" w:rsidP="00115E5B">
      <w:pPr>
        <w:ind w:firstLine="567"/>
        <w:jc w:val="both"/>
      </w:pPr>
      <w:r>
        <w:t xml:space="preserve">- </w:t>
      </w:r>
      <w:r w:rsidR="00115E5B" w:rsidRPr="00115E5B">
        <w:t xml:space="preserve">проспект Соборний (від </w:t>
      </w:r>
      <w:r>
        <w:t xml:space="preserve">вул. </w:t>
      </w:r>
      <w:r w:rsidR="00115E5B" w:rsidRPr="00115E5B">
        <w:t xml:space="preserve">Перспективної до </w:t>
      </w:r>
      <w:r>
        <w:t xml:space="preserve">вул. </w:t>
      </w:r>
      <w:proofErr w:type="spellStart"/>
      <w:r w:rsidR="00115E5B" w:rsidRPr="00115E5B">
        <w:t>Софіївської</w:t>
      </w:r>
      <w:proofErr w:type="spellEnd"/>
      <w:r w:rsidR="00115E5B" w:rsidRPr="00115E5B">
        <w:t>);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вулиці: Григорія </w:t>
      </w:r>
      <w:proofErr w:type="spellStart"/>
      <w:r w:rsidRPr="00115E5B">
        <w:t>Усика</w:t>
      </w:r>
      <w:proofErr w:type="spellEnd"/>
      <w:r w:rsidRPr="00115E5B">
        <w:t xml:space="preserve"> (до Братської), Братська (від Григорія </w:t>
      </w:r>
      <w:proofErr w:type="spellStart"/>
      <w:r w:rsidRPr="00115E5B">
        <w:t>Усика</w:t>
      </w:r>
      <w:proofErr w:type="spellEnd"/>
      <w:r w:rsidRPr="00115E5B">
        <w:t xml:space="preserve"> до Козацької), </w:t>
      </w:r>
      <w:proofErr w:type="spellStart"/>
      <w:r w:rsidRPr="00115E5B">
        <w:t>Софіївська</w:t>
      </w:r>
      <w:proofErr w:type="spellEnd"/>
      <w:r w:rsidRPr="00115E5B">
        <w:t xml:space="preserve"> (від Братської), Таврійська, </w:t>
      </w:r>
      <w:proofErr w:type="spellStart"/>
      <w:r w:rsidRPr="00115E5B">
        <w:t>Святомиколаївська</w:t>
      </w:r>
      <w:proofErr w:type="spellEnd"/>
      <w:r w:rsidRPr="00115E5B">
        <w:t xml:space="preserve"> (від Григорія </w:t>
      </w:r>
      <w:proofErr w:type="spellStart"/>
      <w:r w:rsidRPr="00115E5B">
        <w:t>Усика</w:t>
      </w:r>
      <w:proofErr w:type="spellEnd"/>
      <w:r w:rsidRPr="00115E5B">
        <w:t xml:space="preserve"> до Козацької), Шевченка (від Григорія </w:t>
      </w:r>
      <w:proofErr w:type="spellStart"/>
      <w:r w:rsidRPr="00115E5B">
        <w:t>Усика</w:t>
      </w:r>
      <w:proofErr w:type="spellEnd"/>
      <w:r w:rsidRPr="00115E5B">
        <w:t xml:space="preserve"> до </w:t>
      </w:r>
      <w:proofErr w:type="spellStart"/>
      <w:r w:rsidRPr="00115E5B">
        <w:t>Софіївської</w:t>
      </w:r>
      <w:proofErr w:type="spellEnd"/>
      <w:r w:rsidRPr="00115E5B">
        <w:t xml:space="preserve">), 6-го Грудня (від Григорія </w:t>
      </w:r>
      <w:proofErr w:type="spellStart"/>
      <w:r w:rsidRPr="00115E5B">
        <w:t>Усика</w:t>
      </w:r>
      <w:proofErr w:type="spellEnd"/>
      <w:r w:rsidRPr="00115E5B">
        <w:t xml:space="preserve"> до </w:t>
      </w:r>
      <w:proofErr w:type="spellStart"/>
      <w:r w:rsidRPr="00115E5B">
        <w:t>Софіївської</w:t>
      </w:r>
      <w:proofErr w:type="spellEnd"/>
      <w:r w:rsidRPr="00115E5B">
        <w:t xml:space="preserve">), Перспективна (від 6-го Грудня до Братської, Анатолія Кохана, Інгулецька, Українська, Набережна, Веселкова, Петра Сагайдачного, Олександра </w:t>
      </w:r>
      <w:proofErr w:type="spellStart"/>
      <w:r w:rsidRPr="00115E5B">
        <w:t>Козенка</w:t>
      </w:r>
      <w:proofErr w:type="spellEnd"/>
      <w:r w:rsidR="003D49C9">
        <w:t>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провулки: Івана </w:t>
      </w:r>
      <w:proofErr w:type="spellStart"/>
      <w:r w:rsidRPr="00115E5B">
        <w:t>Гороновича</w:t>
      </w:r>
      <w:proofErr w:type="spellEnd"/>
      <w:r w:rsidRPr="00115E5B">
        <w:t xml:space="preserve">, Зелений, Інгулецький, Ярослава </w:t>
      </w:r>
      <w:proofErr w:type="spellStart"/>
      <w:r w:rsidRPr="00115E5B">
        <w:t>Гороховатського</w:t>
      </w:r>
      <w:proofErr w:type="spellEnd"/>
      <w:r w:rsidRPr="00115E5B">
        <w:t>, Перемоги, Учительський.</w:t>
      </w:r>
    </w:p>
    <w:p w:rsidR="00115E5B" w:rsidRPr="00115E5B" w:rsidRDefault="00115E5B" w:rsidP="00115E5B">
      <w:pPr>
        <w:ind w:firstLine="567"/>
        <w:jc w:val="both"/>
      </w:pPr>
      <w:r w:rsidRPr="00115E5B">
        <w:lastRenderedPageBreak/>
        <w:t xml:space="preserve">7. Загальноосвітній навчальний заклад І-ІІІ ступенів № 10 - </w:t>
      </w:r>
      <w:proofErr w:type="spellStart"/>
      <w:r w:rsidRPr="00115E5B">
        <w:t>Перемозький</w:t>
      </w:r>
      <w:proofErr w:type="spellEnd"/>
      <w:r w:rsidRPr="00115E5B">
        <w:t xml:space="preserve"> мікрорайон.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>8. НВК «Загальноосвітній навчальний заклад І-ІІІ ступенів № 12 - Дошкільний навчальний заклад» - селище Олександрійське.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>9. Загальноосвітній навчальний заклад І-І</w:t>
      </w:r>
      <w:r w:rsidR="003D49C9">
        <w:t xml:space="preserve">ІІ </w:t>
      </w:r>
      <w:r w:rsidRPr="00115E5B">
        <w:t>ступенів № 15:</w:t>
      </w:r>
    </w:p>
    <w:p w:rsidR="00115E5B" w:rsidRPr="0098754E" w:rsidRDefault="00115E5B" w:rsidP="00115E5B">
      <w:pPr>
        <w:ind w:firstLine="567"/>
        <w:jc w:val="both"/>
      </w:pPr>
      <w:r w:rsidRPr="00115E5B">
        <w:t xml:space="preserve">- вулиці: Братська (від </w:t>
      </w:r>
      <w:proofErr w:type="spellStart"/>
      <w:r w:rsidRPr="00115E5B">
        <w:t>Софіївської</w:t>
      </w:r>
      <w:proofErr w:type="spellEnd"/>
      <w:r w:rsidRPr="00115E5B">
        <w:t xml:space="preserve"> до М</w:t>
      </w:r>
      <w:r w:rsidR="0098754E">
        <w:t>ихайла</w:t>
      </w:r>
      <w:r w:rsidRPr="00115E5B">
        <w:t xml:space="preserve"> Грушевського), М</w:t>
      </w:r>
      <w:r w:rsidR="0098754E">
        <w:t>ихайла</w:t>
      </w:r>
      <w:r w:rsidRPr="00115E5B">
        <w:t xml:space="preserve"> Грушевського (від Братської до Садової), Садова (від Г</w:t>
      </w:r>
      <w:r w:rsidR="0098754E">
        <w:t xml:space="preserve">ригорія </w:t>
      </w:r>
      <w:proofErr w:type="spellStart"/>
      <w:r w:rsidRPr="00115E5B">
        <w:t>Усика</w:t>
      </w:r>
      <w:proofErr w:type="spellEnd"/>
      <w:r w:rsidRPr="00115E5B">
        <w:t xml:space="preserve"> до Весняної), Г</w:t>
      </w:r>
      <w:r w:rsidR="0098754E">
        <w:t>ригорія</w:t>
      </w:r>
      <w:r w:rsidRPr="00115E5B">
        <w:t xml:space="preserve"> Сокальського (від Г</w:t>
      </w:r>
      <w:r w:rsidR="0098754E">
        <w:t>ригорія</w:t>
      </w:r>
      <w:r w:rsidRPr="00115E5B">
        <w:t xml:space="preserve"> </w:t>
      </w:r>
      <w:proofErr w:type="spellStart"/>
      <w:r w:rsidRPr="00115E5B">
        <w:t>Усика</w:t>
      </w:r>
      <w:proofErr w:type="spellEnd"/>
      <w:r w:rsidRPr="00115E5B">
        <w:t xml:space="preserve"> </w:t>
      </w:r>
      <w:r w:rsidR="003D49C9">
        <w:t>д</w:t>
      </w:r>
      <w:r w:rsidRPr="00115E5B">
        <w:t xml:space="preserve">о </w:t>
      </w:r>
      <w:proofErr w:type="spellStart"/>
      <w:r w:rsidR="003D49C9" w:rsidRPr="0098754E">
        <w:t>Софіївської</w:t>
      </w:r>
      <w:proofErr w:type="spellEnd"/>
      <w:r w:rsidR="003D49C9" w:rsidRPr="0098754E">
        <w:t>), Ярмаркова (від Г</w:t>
      </w:r>
      <w:r w:rsidR="0098754E" w:rsidRPr="0098754E">
        <w:t xml:space="preserve">ригорія </w:t>
      </w:r>
      <w:proofErr w:type="spellStart"/>
      <w:r w:rsidRPr="0098754E">
        <w:t>Усика</w:t>
      </w:r>
      <w:proofErr w:type="spellEnd"/>
      <w:r w:rsidRPr="0098754E">
        <w:t xml:space="preserve"> </w:t>
      </w:r>
      <w:r w:rsidR="003D49C9" w:rsidRPr="0098754E">
        <w:t>д</w:t>
      </w:r>
      <w:r w:rsidRPr="0098754E">
        <w:t xml:space="preserve">о </w:t>
      </w:r>
      <w:proofErr w:type="spellStart"/>
      <w:r w:rsidRPr="0098754E">
        <w:t>Софіїв</w:t>
      </w:r>
      <w:r w:rsidR="003D49C9" w:rsidRPr="0098754E">
        <w:t>ської</w:t>
      </w:r>
      <w:proofErr w:type="spellEnd"/>
      <w:r w:rsidR="003D49C9" w:rsidRPr="0098754E">
        <w:t>), Титова, Л</w:t>
      </w:r>
      <w:r w:rsidR="0098754E" w:rsidRPr="0098754E">
        <w:t xml:space="preserve">есі </w:t>
      </w:r>
      <w:r w:rsidR="003D49C9" w:rsidRPr="0098754E">
        <w:t>Українки, М</w:t>
      </w:r>
      <w:r w:rsidR="0098754E" w:rsidRPr="0098754E">
        <w:t xml:space="preserve">иколи </w:t>
      </w:r>
      <w:proofErr w:type="spellStart"/>
      <w:r w:rsidRPr="0098754E">
        <w:t>Зерваницького</w:t>
      </w:r>
      <w:proofErr w:type="spellEnd"/>
      <w:r w:rsidRPr="0098754E">
        <w:t>, П</w:t>
      </w:r>
      <w:r w:rsidR="0098754E" w:rsidRPr="0098754E">
        <w:t>етра</w:t>
      </w:r>
      <w:r w:rsidRPr="0098754E">
        <w:t xml:space="preserve"> Сагайдачного, </w:t>
      </w:r>
      <w:proofErr w:type="spellStart"/>
      <w:r w:rsidRPr="0098754E">
        <w:t>Софіївська</w:t>
      </w:r>
      <w:proofErr w:type="spellEnd"/>
      <w:r w:rsidRPr="0098754E">
        <w:t xml:space="preserve"> (від Братської до Садової), Артилеристів, Східна</w:t>
      </w:r>
      <w:r w:rsidR="0098754E" w:rsidRPr="0098754E">
        <w:t>,</w:t>
      </w:r>
      <w:r w:rsidRPr="0098754E">
        <w:t xml:space="preserve"> Козацька (від Братської до залізничної колії), Л</w:t>
      </w:r>
      <w:r w:rsidR="0098754E" w:rsidRPr="0098754E">
        <w:t>еоніда</w:t>
      </w:r>
      <w:r w:rsidRPr="0098754E">
        <w:t xml:space="preserve"> </w:t>
      </w:r>
      <w:proofErr w:type="spellStart"/>
      <w:r w:rsidRPr="0098754E">
        <w:t>Пиженка</w:t>
      </w:r>
      <w:proofErr w:type="spellEnd"/>
      <w:r w:rsidRPr="0098754E">
        <w:t xml:space="preserve">, Ушинського, </w:t>
      </w:r>
      <w:proofErr w:type="spellStart"/>
      <w:r w:rsidRPr="0098754E">
        <w:t>Карбишева</w:t>
      </w:r>
      <w:proofErr w:type="spellEnd"/>
      <w:r w:rsidRPr="0098754E">
        <w:t xml:space="preserve">, Гагаріна (від Братської до </w:t>
      </w:r>
      <w:r w:rsidR="003D49C9" w:rsidRPr="0098754E">
        <w:t>Титова), П</w:t>
      </w:r>
      <w:r w:rsidR="0098754E" w:rsidRPr="0098754E">
        <w:t>илипа</w:t>
      </w:r>
      <w:r w:rsidR="003D49C9" w:rsidRPr="0098754E">
        <w:t xml:space="preserve"> Гриценка, Військова;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провулки: </w:t>
      </w:r>
      <w:proofErr w:type="spellStart"/>
      <w:r w:rsidRPr="00115E5B">
        <w:t>Гастелло</w:t>
      </w:r>
      <w:proofErr w:type="spellEnd"/>
      <w:r w:rsidRPr="00115E5B">
        <w:t>, Леонтовича, Профспілковий, Індустріальний, Кропивницького.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 xml:space="preserve">10. Загальноосвітній навчальний заклад І-ІІІ ступенів № 16 - селище </w:t>
      </w:r>
      <w:proofErr w:type="spellStart"/>
      <w:r w:rsidRPr="00115E5B">
        <w:t>Пантаївка</w:t>
      </w:r>
      <w:proofErr w:type="spellEnd"/>
      <w:r w:rsidRPr="00115E5B">
        <w:t>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>11. Олександрійський навчально-виховний комплекс (ЗНЗ І-ІІ ступенів №</w:t>
      </w:r>
      <w:r w:rsidR="003D49C9">
        <w:t xml:space="preserve"> </w:t>
      </w:r>
      <w:r w:rsidRPr="00115E5B">
        <w:t>17</w:t>
      </w:r>
      <w:r w:rsidR="003D49C9">
        <w:t xml:space="preserve"> </w:t>
      </w:r>
      <w:r w:rsidRPr="00115E5B">
        <w:t>-</w:t>
      </w:r>
      <w:r w:rsidR="003D49C9">
        <w:t xml:space="preserve"> </w:t>
      </w:r>
      <w:r w:rsidRPr="00115E5B">
        <w:t>ліцей):</w:t>
      </w:r>
    </w:p>
    <w:p w:rsidR="00115E5B" w:rsidRPr="00115E5B" w:rsidRDefault="00115E5B" w:rsidP="00115E5B">
      <w:pPr>
        <w:ind w:firstLine="567"/>
        <w:jc w:val="both"/>
      </w:pPr>
      <w:r w:rsidRPr="00115E5B">
        <w:t>- мікрорайон Ново-Пилипівський;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проспект Соборний (від перетину з </w:t>
      </w:r>
      <w:r w:rsidR="0098754E">
        <w:t xml:space="preserve">вул. </w:t>
      </w:r>
      <w:r w:rsidRPr="00115E5B">
        <w:t>Міліц</w:t>
      </w:r>
      <w:r w:rsidR="003D49C9">
        <w:t xml:space="preserve">ейською до </w:t>
      </w:r>
      <w:r w:rsidR="0098754E">
        <w:t xml:space="preserve">вул. </w:t>
      </w:r>
      <w:r w:rsidR="003D49C9">
        <w:t>Героїв Сталінграда);</w:t>
      </w:r>
    </w:p>
    <w:p w:rsidR="00115E5B" w:rsidRPr="00115E5B" w:rsidRDefault="00115E5B" w:rsidP="00115E5B">
      <w:pPr>
        <w:ind w:firstLine="567"/>
        <w:jc w:val="both"/>
      </w:pPr>
      <w:r w:rsidRPr="00115E5B">
        <w:t>- вулиці: 6-го Грудня (від Гагаріна до Герої</w:t>
      </w:r>
      <w:r w:rsidR="00225D8C">
        <w:t>в</w:t>
      </w:r>
      <w:r w:rsidRPr="00115E5B">
        <w:t xml:space="preserve"> Сталінград</w:t>
      </w:r>
      <w:r w:rsidR="003D49C9">
        <w:t>а</w:t>
      </w:r>
      <w:r w:rsidRPr="00115E5B">
        <w:t xml:space="preserve">), Айвазовського (від початку до </w:t>
      </w:r>
      <w:proofErr w:type="spellStart"/>
      <w:r w:rsidRPr="00115E5B">
        <w:t>пр</w:t>
      </w:r>
      <w:r w:rsidR="0098754E">
        <w:t>осп</w:t>
      </w:r>
      <w:proofErr w:type="spellEnd"/>
      <w:r w:rsidRPr="00115E5B">
        <w:t>. Соборного), Героїв Сталінград</w:t>
      </w:r>
      <w:r w:rsidR="003D49C9">
        <w:t>а</w:t>
      </w:r>
      <w:r w:rsidRPr="00115E5B">
        <w:t xml:space="preserve"> (від Садової до </w:t>
      </w:r>
      <w:proofErr w:type="spellStart"/>
      <w:r w:rsidRPr="00115E5B">
        <w:t>пр</w:t>
      </w:r>
      <w:r w:rsidR="0098754E">
        <w:t>осп</w:t>
      </w:r>
      <w:proofErr w:type="spellEnd"/>
      <w:r w:rsidRPr="00115E5B">
        <w:t>. Соборного);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провулки: Волховський, </w:t>
      </w:r>
      <w:proofErr w:type="spellStart"/>
      <w:r w:rsidRPr="00115E5B">
        <w:t>Нахімова</w:t>
      </w:r>
      <w:proofErr w:type="spellEnd"/>
      <w:r w:rsidRPr="00115E5B">
        <w:t xml:space="preserve">, Рильського, </w:t>
      </w:r>
      <w:proofErr w:type="spellStart"/>
      <w:r w:rsidR="003D49C9">
        <w:t>Й</w:t>
      </w:r>
      <w:r w:rsidRPr="00115E5B">
        <w:t>огансона</w:t>
      </w:r>
      <w:proofErr w:type="spellEnd"/>
      <w:r w:rsidRPr="00115E5B">
        <w:t>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>12. Навчально-виховний комплекс «Загальноосвітній навчальний заклад І-ІІІ ступенів № 19 - ДНЗ «Лісова казка»: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вулиці: </w:t>
      </w:r>
      <w:r w:rsidR="00A129F8">
        <w:t xml:space="preserve">М. </w:t>
      </w:r>
      <w:proofErr w:type="spellStart"/>
      <w:r w:rsidR="00A129F8">
        <w:t>Бендерова</w:t>
      </w:r>
      <w:proofErr w:type="spellEnd"/>
      <w:r w:rsidRPr="00115E5B">
        <w:t xml:space="preserve"> (від Першотравневої до залізничної колії), Юрія </w:t>
      </w:r>
      <w:proofErr w:type="spellStart"/>
      <w:r w:rsidRPr="00115E5B">
        <w:t>Осмоловського</w:t>
      </w:r>
      <w:proofErr w:type="spellEnd"/>
      <w:r w:rsidRPr="00115E5B">
        <w:t xml:space="preserve"> (від Першотравневої до Г</w:t>
      </w:r>
      <w:r w:rsidR="0098754E">
        <w:t>ригорія</w:t>
      </w:r>
      <w:r w:rsidRPr="00115E5B">
        <w:t xml:space="preserve"> </w:t>
      </w:r>
      <w:proofErr w:type="spellStart"/>
      <w:r w:rsidRPr="00115E5B">
        <w:t>Усика</w:t>
      </w:r>
      <w:proofErr w:type="spellEnd"/>
      <w:r w:rsidRPr="00115E5B">
        <w:t xml:space="preserve">), Бульварна (від Ярмаркової до залізничної колії), Григорія </w:t>
      </w:r>
      <w:proofErr w:type="spellStart"/>
      <w:r w:rsidRPr="00115E5B">
        <w:t>Усика</w:t>
      </w:r>
      <w:proofErr w:type="spellEnd"/>
      <w:r w:rsidRPr="00115E5B">
        <w:t xml:space="preserve"> (від Ярмаркової до залізничної колії), </w:t>
      </w:r>
      <w:proofErr w:type="spellStart"/>
      <w:r w:rsidRPr="00115E5B">
        <w:t>Куколівське</w:t>
      </w:r>
      <w:proofErr w:type="spellEnd"/>
      <w:r w:rsidRPr="00115E5B">
        <w:t xml:space="preserve"> шосе, Заводська, Першотравнева (від Ю</w:t>
      </w:r>
      <w:r w:rsidR="0098754E">
        <w:t>рія</w:t>
      </w:r>
      <w:r w:rsidRPr="00115E5B">
        <w:t xml:space="preserve"> </w:t>
      </w:r>
      <w:proofErr w:type="spellStart"/>
      <w:r w:rsidRPr="00115E5B">
        <w:t>Осмоловського</w:t>
      </w:r>
      <w:proofErr w:type="spellEnd"/>
      <w:r w:rsidRPr="00115E5B">
        <w:t xml:space="preserve"> до залізн</w:t>
      </w:r>
      <w:r w:rsidR="003D49C9">
        <w:t>ичної колії), Ярмаркова (від Г</w:t>
      </w:r>
      <w:r w:rsidR="0098754E">
        <w:t xml:space="preserve">ригорія </w:t>
      </w:r>
      <w:proofErr w:type="spellStart"/>
      <w:r w:rsidRPr="00115E5B">
        <w:t>Усика</w:t>
      </w:r>
      <w:proofErr w:type="spellEnd"/>
      <w:r w:rsidRPr="00115E5B">
        <w:t xml:space="preserve"> до </w:t>
      </w:r>
      <w:r w:rsidR="00A129F8" w:rsidRPr="00A129F8">
        <w:t xml:space="preserve">М. </w:t>
      </w:r>
      <w:proofErr w:type="spellStart"/>
      <w:r w:rsidR="00A129F8" w:rsidRPr="00A129F8">
        <w:t>Бендерова</w:t>
      </w:r>
      <w:proofErr w:type="spellEnd"/>
      <w:r w:rsidRPr="00115E5B">
        <w:t xml:space="preserve">), Григорія Сокальського (від початку до Григорія </w:t>
      </w:r>
      <w:proofErr w:type="spellStart"/>
      <w:r w:rsidRPr="00115E5B">
        <w:t>Усика</w:t>
      </w:r>
      <w:proofErr w:type="spellEnd"/>
      <w:r w:rsidRPr="00115E5B">
        <w:t xml:space="preserve">), Захисників України, Студентська (від </w:t>
      </w:r>
      <w:r w:rsidR="00A129F8" w:rsidRPr="00A129F8">
        <w:t>М. Бендерова</w:t>
      </w:r>
      <w:bookmarkStart w:id="0" w:name="_GoBack"/>
      <w:bookmarkEnd w:id="0"/>
      <w:r w:rsidRPr="00115E5B">
        <w:t xml:space="preserve"> до Пушкіна), Пушкіна, Запорізька, Марії Заньковецької, Пилипа Гриценка (від початку до </w:t>
      </w:r>
      <w:proofErr w:type="spellStart"/>
      <w:r w:rsidRPr="00115E5B">
        <w:t>Куколівського</w:t>
      </w:r>
      <w:proofErr w:type="spellEnd"/>
      <w:r w:rsidRPr="00115E5B">
        <w:t xml:space="preserve"> шосе), Залізнична, </w:t>
      </w:r>
      <w:r w:rsidR="0098754E">
        <w:t>Є</w:t>
      </w:r>
      <w:r w:rsidRPr="00115E5B">
        <w:t xml:space="preserve">фремова, </w:t>
      </w:r>
      <w:proofErr w:type="spellStart"/>
      <w:r w:rsidRPr="00115E5B">
        <w:t>Березівська</w:t>
      </w:r>
      <w:proofErr w:type="spellEnd"/>
      <w:r w:rsidRPr="00115E5B">
        <w:t xml:space="preserve"> (від </w:t>
      </w:r>
      <w:r w:rsidR="00A129F8" w:rsidRPr="00A129F8">
        <w:t xml:space="preserve">М. </w:t>
      </w:r>
      <w:proofErr w:type="spellStart"/>
      <w:r w:rsidR="00A129F8" w:rsidRPr="00A129F8">
        <w:t>Бендерова</w:t>
      </w:r>
      <w:proofErr w:type="spellEnd"/>
      <w:r w:rsidRPr="00115E5B">
        <w:t xml:space="preserve"> до кінця), Діброви (від Ю</w:t>
      </w:r>
      <w:r w:rsidR="0098754E">
        <w:t>рія</w:t>
      </w:r>
      <w:r w:rsidRPr="00115E5B">
        <w:t xml:space="preserve"> </w:t>
      </w:r>
      <w:proofErr w:type="spellStart"/>
      <w:r w:rsidRPr="00115E5B">
        <w:t>Осмоловського</w:t>
      </w:r>
      <w:proofErr w:type="spellEnd"/>
      <w:r w:rsidRPr="00115E5B">
        <w:t xml:space="preserve"> до залізничної колії), Червнева, Скіфська, Ав</w:t>
      </w:r>
      <w:r w:rsidR="003D49C9">
        <w:t>іаційна, Телевізійна, Орловська;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провулки: Аграрний, Довженка, Вікторії </w:t>
      </w:r>
      <w:proofErr w:type="spellStart"/>
      <w:r w:rsidRPr="00115E5B">
        <w:t>Білаківської</w:t>
      </w:r>
      <w:proofErr w:type="spellEnd"/>
      <w:r w:rsidRPr="00115E5B">
        <w:t xml:space="preserve">, Транспортний, Михайла </w:t>
      </w:r>
      <w:proofErr w:type="spellStart"/>
      <w:r w:rsidRPr="00115E5B">
        <w:t>Гризана</w:t>
      </w:r>
      <w:proofErr w:type="spellEnd"/>
      <w:r w:rsidRPr="00115E5B">
        <w:t xml:space="preserve">, Копиленка, </w:t>
      </w:r>
      <w:proofErr w:type="spellStart"/>
      <w:r w:rsidRPr="00115E5B">
        <w:t>Серова</w:t>
      </w:r>
      <w:proofErr w:type="spellEnd"/>
      <w:r w:rsidRPr="00115E5B">
        <w:t xml:space="preserve">, Привокзальний, Короткий, </w:t>
      </w:r>
      <w:proofErr w:type="spellStart"/>
      <w:r w:rsidRPr="00115E5B">
        <w:t>Краснодонців</w:t>
      </w:r>
      <w:proofErr w:type="spellEnd"/>
      <w:r w:rsidRPr="00115E5B">
        <w:t>, Садовий, маршала Конєва.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>13. Навчально-виховний комплекс «Олександрійський колегіум - спеціалізована школа»:</w:t>
      </w:r>
    </w:p>
    <w:p w:rsidR="00115E5B" w:rsidRPr="00115E5B" w:rsidRDefault="00115E5B" w:rsidP="00115E5B">
      <w:pPr>
        <w:ind w:firstLine="567"/>
        <w:jc w:val="both"/>
      </w:pPr>
      <w:r w:rsidRPr="00115E5B">
        <w:t xml:space="preserve">- проспект Соборний (від </w:t>
      </w:r>
      <w:r w:rsidR="0098754E">
        <w:t xml:space="preserve">вул. </w:t>
      </w:r>
      <w:r w:rsidRPr="00115E5B">
        <w:t xml:space="preserve">Козацької до перетину з </w:t>
      </w:r>
      <w:r w:rsidR="0098754E">
        <w:t xml:space="preserve">вул. </w:t>
      </w:r>
      <w:r w:rsidRPr="00115E5B">
        <w:t>Міліцейською);</w:t>
      </w:r>
    </w:p>
    <w:p w:rsidR="00115E5B" w:rsidRPr="00115E5B" w:rsidRDefault="00115E5B" w:rsidP="00115E5B">
      <w:pPr>
        <w:ind w:firstLine="567"/>
        <w:jc w:val="both"/>
      </w:pPr>
      <w:r w:rsidRPr="00115E5B">
        <w:t>- вулиці: 6-го Грудня (від Козацької до перетину з Гагаріна), Козацька (від початку до Братської), Гагаріна (від 6-го Грудня до Братської), Шахтарська, М</w:t>
      </w:r>
      <w:r w:rsidR="0098754E">
        <w:t>ихайла</w:t>
      </w:r>
      <w:r w:rsidRPr="00115E5B">
        <w:t xml:space="preserve"> Грушевського (від початку до Братської), Садова (від М</w:t>
      </w:r>
      <w:r w:rsidR="0098754E">
        <w:t>ихайла</w:t>
      </w:r>
      <w:r w:rsidRPr="00115E5B">
        <w:t xml:space="preserve"> Грушевського до Героїв Сталінград</w:t>
      </w:r>
      <w:r w:rsidR="003D49C9">
        <w:t>а</w:t>
      </w:r>
      <w:r w:rsidRPr="00115E5B">
        <w:t>), Героїв Сталінград</w:t>
      </w:r>
      <w:r w:rsidR="003D49C9">
        <w:t>а</w:t>
      </w:r>
      <w:r w:rsidRPr="00115E5B">
        <w:t xml:space="preserve"> (від </w:t>
      </w:r>
      <w:proofErr w:type="spellStart"/>
      <w:r w:rsidRPr="00115E5B">
        <w:t>пр</w:t>
      </w:r>
      <w:r w:rsidR="0098754E">
        <w:t>осп</w:t>
      </w:r>
      <w:proofErr w:type="spellEnd"/>
      <w:r w:rsidRPr="00115E5B">
        <w:t>. Соборн</w:t>
      </w:r>
      <w:r w:rsidR="0098754E">
        <w:t>ого</w:t>
      </w:r>
      <w:r w:rsidRPr="00115E5B">
        <w:t xml:space="preserve"> до залізничної колії), Айвазовського (від </w:t>
      </w:r>
      <w:proofErr w:type="spellStart"/>
      <w:r w:rsidRPr="00115E5B">
        <w:t>пр</w:t>
      </w:r>
      <w:r w:rsidR="0098754E">
        <w:t>осп</w:t>
      </w:r>
      <w:proofErr w:type="spellEnd"/>
      <w:r w:rsidR="0098754E">
        <w:t>. </w:t>
      </w:r>
      <w:r w:rsidRPr="00115E5B">
        <w:t>Соборного до Липневої), Липнева, Весняна, Міліцейсь</w:t>
      </w:r>
      <w:r w:rsidR="003D49C9">
        <w:t>ка, Зоряна, Михайла Бачинського;</w:t>
      </w:r>
    </w:p>
    <w:p w:rsidR="00115E5B" w:rsidRPr="00115E5B" w:rsidRDefault="00115E5B" w:rsidP="00115E5B">
      <w:pPr>
        <w:ind w:firstLine="567"/>
        <w:jc w:val="both"/>
      </w:pPr>
      <w:r w:rsidRPr="00115E5B">
        <w:t>- провулки: Ст</w:t>
      </w:r>
      <w:r w:rsidR="0098754E">
        <w:t>аніслава</w:t>
      </w:r>
      <w:r w:rsidRPr="00115E5B">
        <w:t xml:space="preserve"> </w:t>
      </w:r>
      <w:proofErr w:type="spellStart"/>
      <w:r w:rsidRPr="00115E5B">
        <w:t>Лазаревича</w:t>
      </w:r>
      <w:proofErr w:type="spellEnd"/>
      <w:r w:rsidRPr="00115E5B">
        <w:t xml:space="preserve">, Весняний, Верхній, Середній, Нижній, </w:t>
      </w:r>
      <w:proofErr w:type="spellStart"/>
      <w:r w:rsidRPr="00115E5B">
        <w:t>Можайського</w:t>
      </w:r>
      <w:proofErr w:type="spellEnd"/>
      <w:r w:rsidRPr="00115E5B">
        <w:t>, Сидоренка.</w:t>
      </w:r>
    </w:p>
    <w:p w:rsidR="003D49C9" w:rsidRDefault="003D49C9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lastRenderedPageBreak/>
        <w:t>14. Навчально-виховний комплекс «Марто</w:t>
      </w:r>
      <w:r w:rsidR="003D49C9">
        <w:t>-</w:t>
      </w:r>
      <w:r w:rsidRPr="00115E5B">
        <w:t>Іванівський загальноосвітній навчальний заклад І-ІІ ступенів - дошкільний навчальний заклад» - територія села Марто-</w:t>
      </w:r>
      <w:proofErr w:type="spellStart"/>
      <w:r w:rsidRPr="00115E5B">
        <w:t>Іванівка</w:t>
      </w:r>
      <w:proofErr w:type="spellEnd"/>
      <w:r w:rsidRPr="00115E5B">
        <w:t xml:space="preserve"> та села </w:t>
      </w:r>
      <w:proofErr w:type="spellStart"/>
      <w:r w:rsidRPr="00115E5B">
        <w:t>Головківське</w:t>
      </w:r>
      <w:proofErr w:type="spellEnd"/>
      <w:r w:rsidRPr="00115E5B">
        <w:t xml:space="preserve"> (згідно з розподілом виконавчого комітету Звенигородської сільської ради).</w:t>
      </w:r>
    </w:p>
    <w:p w:rsidR="00225D8C" w:rsidRDefault="00225D8C" w:rsidP="00115E5B">
      <w:pPr>
        <w:ind w:firstLine="567"/>
        <w:jc w:val="both"/>
      </w:pPr>
    </w:p>
    <w:p w:rsidR="00115E5B" w:rsidRPr="00115E5B" w:rsidRDefault="00115E5B" w:rsidP="00115E5B">
      <w:pPr>
        <w:ind w:firstLine="567"/>
        <w:jc w:val="both"/>
      </w:pPr>
      <w:r w:rsidRPr="00115E5B">
        <w:t xml:space="preserve">15. Навчально-виховний комплекс «Звенигородський загальноосвітній навчальний заклад І-ІІІ ступенів - дошкільний навчальний заклад» - територія сіл </w:t>
      </w:r>
      <w:proofErr w:type="spellStart"/>
      <w:r w:rsidRPr="00115E5B">
        <w:t>Звенигородка</w:t>
      </w:r>
      <w:proofErr w:type="spellEnd"/>
      <w:r w:rsidRPr="00115E5B">
        <w:t xml:space="preserve"> та </w:t>
      </w:r>
      <w:proofErr w:type="spellStart"/>
      <w:r w:rsidRPr="00115E5B">
        <w:t>Олександр</w:t>
      </w:r>
      <w:r w:rsidR="003D49C9">
        <w:t>о-</w:t>
      </w:r>
      <w:r w:rsidRPr="00115E5B">
        <w:t>Степанівка</w:t>
      </w:r>
      <w:proofErr w:type="spellEnd"/>
      <w:r w:rsidRPr="00115E5B">
        <w:t xml:space="preserve"> (згідно з розподілом виконавчого комітету Звенигородської сільської ради).</w:t>
      </w:r>
    </w:p>
    <w:p w:rsidR="00115E5B" w:rsidRPr="00115E5B" w:rsidRDefault="00115E5B" w:rsidP="00115E5B"/>
    <w:p w:rsidR="00115E5B" w:rsidRDefault="00115E5B" w:rsidP="00115E5B">
      <w:pPr>
        <w:tabs>
          <w:tab w:val="left" w:pos="6521"/>
        </w:tabs>
      </w:pPr>
    </w:p>
    <w:p w:rsidR="003D49C9" w:rsidRPr="00115E5B" w:rsidRDefault="003D49C9" w:rsidP="00115E5B">
      <w:pPr>
        <w:tabs>
          <w:tab w:val="left" w:pos="6521"/>
        </w:tabs>
      </w:pPr>
    </w:p>
    <w:p w:rsidR="00115E5B" w:rsidRPr="00115E5B" w:rsidRDefault="00115E5B" w:rsidP="00115E5B">
      <w:pPr>
        <w:tabs>
          <w:tab w:val="left" w:pos="6521"/>
        </w:tabs>
      </w:pPr>
      <w:r w:rsidRPr="00115E5B">
        <w:t xml:space="preserve">Керуючий справами  </w:t>
      </w:r>
    </w:p>
    <w:p w:rsidR="00115E5B" w:rsidRPr="00115E5B" w:rsidRDefault="00115E5B" w:rsidP="00115E5B">
      <w:pPr>
        <w:tabs>
          <w:tab w:val="left" w:pos="6521"/>
        </w:tabs>
      </w:pPr>
      <w:r w:rsidRPr="00115E5B">
        <w:t>виконавчого комітету</w:t>
      </w:r>
      <w:r w:rsidRPr="00115E5B">
        <w:tab/>
        <w:t>Володимир ЧЕБОТАРЬОВ</w:t>
      </w:r>
    </w:p>
    <w:sectPr w:rsidR="00115E5B" w:rsidRPr="00115E5B" w:rsidSect="00FC5F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D5" w:rsidRDefault="00FC5FD5" w:rsidP="00FC5FD5">
      <w:r>
        <w:separator/>
      </w:r>
    </w:p>
  </w:endnote>
  <w:endnote w:type="continuationSeparator" w:id="0">
    <w:p w:rsidR="00FC5FD5" w:rsidRDefault="00FC5FD5" w:rsidP="00F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D5" w:rsidRDefault="00FC5FD5" w:rsidP="00FC5FD5">
      <w:r>
        <w:separator/>
      </w:r>
    </w:p>
  </w:footnote>
  <w:footnote w:type="continuationSeparator" w:id="0">
    <w:p w:rsidR="00FC5FD5" w:rsidRDefault="00FC5FD5" w:rsidP="00FC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6494"/>
      <w:docPartObj>
        <w:docPartGallery w:val="Page Numbers (Top of Page)"/>
        <w:docPartUnique/>
      </w:docPartObj>
    </w:sdtPr>
    <w:sdtEndPr/>
    <w:sdtContent>
      <w:p w:rsidR="00FC5FD5" w:rsidRDefault="00FC5F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F8" w:rsidRPr="00A129F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F2"/>
    <w:rsid w:val="000E427A"/>
    <w:rsid w:val="00115E5B"/>
    <w:rsid w:val="001626A3"/>
    <w:rsid w:val="00183A38"/>
    <w:rsid w:val="001848D5"/>
    <w:rsid w:val="001D7483"/>
    <w:rsid w:val="001F01CD"/>
    <w:rsid w:val="00225D8C"/>
    <w:rsid w:val="003A7D84"/>
    <w:rsid w:val="003D49C9"/>
    <w:rsid w:val="004D3FF2"/>
    <w:rsid w:val="005127AE"/>
    <w:rsid w:val="005557CF"/>
    <w:rsid w:val="00601CDB"/>
    <w:rsid w:val="006327A8"/>
    <w:rsid w:val="006B6826"/>
    <w:rsid w:val="006E76B8"/>
    <w:rsid w:val="006F5A50"/>
    <w:rsid w:val="0084585C"/>
    <w:rsid w:val="008A4961"/>
    <w:rsid w:val="008F3578"/>
    <w:rsid w:val="0098754E"/>
    <w:rsid w:val="00A06848"/>
    <w:rsid w:val="00A129F8"/>
    <w:rsid w:val="00A54A21"/>
    <w:rsid w:val="00A62617"/>
    <w:rsid w:val="00A65CE6"/>
    <w:rsid w:val="00A82DF1"/>
    <w:rsid w:val="00A963B9"/>
    <w:rsid w:val="00AD3F02"/>
    <w:rsid w:val="00B03D9E"/>
    <w:rsid w:val="00B41004"/>
    <w:rsid w:val="00B501D7"/>
    <w:rsid w:val="00BD44E0"/>
    <w:rsid w:val="00BF33E1"/>
    <w:rsid w:val="00D40BB4"/>
    <w:rsid w:val="00D549A7"/>
    <w:rsid w:val="00D65D3D"/>
    <w:rsid w:val="00E36CB5"/>
    <w:rsid w:val="00EA16CF"/>
    <w:rsid w:val="00FC5FD5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F2"/>
  </w:style>
  <w:style w:type="paragraph" w:styleId="a4">
    <w:name w:val="Balloon Text"/>
    <w:basedOn w:val="a"/>
    <w:link w:val="a5"/>
    <w:uiPriority w:val="99"/>
    <w:semiHidden/>
    <w:unhideWhenUsed/>
    <w:rsid w:val="00D40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B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FC5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F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C5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F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link w:val="ab"/>
    <w:rsid w:val="00115E5B"/>
    <w:rPr>
      <w:rFonts w:ascii="Times New Roman" w:hAnsi="Times New Roman" w:cs="Times New Roman"/>
      <w:spacing w:val="1"/>
      <w:shd w:val="clear" w:color="auto" w:fill="FFFFFF"/>
    </w:rPr>
  </w:style>
  <w:style w:type="paragraph" w:styleId="ab">
    <w:name w:val="Body Text"/>
    <w:basedOn w:val="a"/>
    <w:link w:val="aa"/>
    <w:rsid w:val="00115E5B"/>
    <w:pPr>
      <w:widowControl w:val="0"/>
      <w:shd w:val="clear" w:color="auto" w:fill="FFFFFF"/>
      <w:spacing w:after="60" w:line="240" w:lineRule="atLeast"/>
    </w:pPr>
    <w:rPr>
      <w:rFonts w:eastAsiaTheme="minorHAnsi"/>
      <w:spacing w:val="1"/>
      <w:sz w:val="22"/>
      <w:szCs w:val="22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115E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pt">
    <w:name w:val="Основной текст + Интервал 3 pt"/>
    <w:rsid w:val="00115E5B"/>
    <w:rPr>
      <w:rFonts w:ascii="Times New Roman" w:hAnsi="Times New Roman" w:cs="Times New Roman"/>
      <w:spacing w:val="62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F2"/>
  </w:style>
  <w:style w:type="paragraph" w:styleId="a4">
    <w:name w:val="Balloon Text"/>
    <w:basedOn w:val="a"/>
    <w:link w:val="a5"/>
    <w:uiPriority w:val="99"/>
    <w:semiHidden/>
    <w:unhideWhenUsed/>
    <w:rsid w:val="00D40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B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FC5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F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C5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F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link w:val="ab"/>
    <w:rsid w:val="00115E5B"/>
    <w:rPr>
      <w:rFonts w:ascii="Times New Roman" w:hAnsi="Times New Roman" w:cs="Times New Roman"/>
      <w:spacing w:val="1"/>
      <w:shd w:val="clear" w:color="auto" w:fill="FFFFFF"/>
    </w:rPr>
  </w:style>
  <w:style w:type="paragraph" w:styleId="ab">
    <w:name w:val="Body Text"/>
    <w:basedOn w:val="a"/>
    <w:link w:val="aa"/>
    <w:rsid w:val="00115E5B"/>
    <w:pPr>
      <w:widowControl w:val="0"/>
      <w:shd w:val="clear" w:color="auto" w:fill="FFFFFF"/>
      <w:spacing w:after="60" w:line="240" w:lineRule="atLeast"/>
    </w:pPr>
    <w:rPr>
      <w:rFonts w:eastAsiaTheme="minorHAnsi"/>
      <w:spacing w:val="1"/>
      <w:sz w:val="22"/>
      <w:szCs w:val="22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115E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pt">
    <w:name w:val="Основной текст + Интервал 3 pt"/>
    <w:rsid w:val="00115E5B"/>
    <w:rPr>
      <w:rFonts w:ascii="Times New Roman" w:hAnsi="Times New Roman" w:cs="Times New Roman"/>
      <w:spacing w:val="62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mb1</cp:lastModifiedBy>
  <cp:revision>7</cp:revision>
  <cp:lastPrinted>2019-10-21T07:17:00Z</cp:lastPrinted>
  <dcterms:created xsi:type="dcterms:W3CDTF">2019-10-24T05:52:00Z</dcterms:created>
  <dcterms:modified xsi:type="dcterms:W3CDTF">2019-10-25T06:07:00Z</dcterms:modified>
</cp:coreProperties>
</file>