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D" w:rsidRPr="003E222F" w:rsidRDefault="00A777ED" w:rsidP="00A777ED">
      <w:pPr>
        <w:ind w:firstLine="851"/>
        <w:jc w:val="center"/>
        <w:rPr>
          <w:b/>
        </w:rPr>
      </w:pPr>
      <w:r>
        <w:rPr>
          <w:b/>
          <w:sz w:val="24"/>
          <w:szCs w:val="24"/>
        </w:rPr>
        <w:t>Перелік питань</w:t>
      </w:r>
    </w:p>
    <w:p w:rsidR="00A777ED" w:rsidRPr="003E222F" w:rsidRDefault="00A777ED" w:rsidP="00A777ED">
      <w:pPr>
        <w:jc w:val="center"/>
        <w:rPr>
          <w:b/>
          <w:szCs w:val="28"/>
        </w:rPr>
      </w:pPr>
      <w:r w:rsidRPr="003E222F">
        <w:rPr>
          <w:b/>
          <w:sz w:val="24"/>
          <w:szCs w:val="24"/>
        </w:rPr>
        <w:t>на перевірку знань законодавства і функціональних повноважень</w:t>
      </w:r>
      <w:r w:rsidRPr="00D616A2">
        <w:rPr>
          <w:sz w:val="24"/>
          <w:szCs w:val="24"/>
        </w:rPr>
        <w:t xml:space="preserve"> </w:t>
      </w:r>
      <w:r w:rsidRPr="003E222F">
        <w:rPr>
          <w:rStyle w:val="a4"/>
          <w:color w:val="000000"/>
          <w:sz w:val="24"/>
          <w:szCs w:val="24"/>
        </w:rPr>
        <w:t xml:space="preserve">для кандидатів на посаду </w:t>
      </w:r>
      <w:r w:rsidRPr="003E222F">
        <w:rPr>
          <w:b/>
          <w:sz w:val="24"/>
          <w:szCs w:val="24"/>
        </w:rPr>
        <w:t>директора навчально-виховного комплексу «Ліцей інформаційних технологій-спеціалізована школа ІІ ступеня» Олександрійської міської ради Кіровоградської області</w:t>
      </w:r>
      <w:r w:rsidRPr="003E222F">
        <w:rPr>
          <w:b/>
          <w:bCs/>
          <w:sz w:val="24"/>
          <w:szCs w:val="24"/>
        </w:rPr>
        <w:t>.</w:t>
      </w:r>
    </w:p>
    <w:p w:rsidR="00A777ED" w:rsidRDefault="00A777ED" w:rsidP="00A777ED">
      <w:pPr>
        <w:pStyle w:val="a5"/>
        <w:ind w:left="0" w:firstLine="851"/>
        <w:jc w:val="center"/>
        <w:rPr>
          <w:sz w:val="24"/>
          <w:szCs w:val="24"/>
        </w:rPr>
      </w:pPr>
    </w:p>
    <w:p w:rsidR="00A777ED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Нормативно-правові акти, які визначають правові, організаційні засади функціонування і розвитку системи освіти України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Права та обов’язки учасників навчально-виховного процесу 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Поняття Державного стандарту загальної середньої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Типи загальноосвітніх навчальних закладів.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Конституційне право на освіту.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Діти, які потребують особливої уваги держави.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Право на освіту.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Соціально-педагогічний патронат в системі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Форми навчання.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Режим роботи загальноосвітнього навчального закладу.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Повноваження місцевих органів державної виконавчої влади та органів місцевого самоврядування в галузі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Навчальні плани та навантаження учнів.</w:t>
      </w:r>
    </w:p>
    <w:p w:rsidR="00A777ED" w:rsidRPr="00D616A2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 xml:space="preserve">Статус </w:t>
      </w:r>
      <w:r w:rsidRPr="00D616A2">
        <w:rPr>
          <w:sz w:val="24"/>
          <w:szCs w:val="24"/>
        </w:rPr>
        <w:t>загальноосвітнього навчального закладу.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Конституційний статус державної мови та мов національних меншин України.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Освітні рівні в Україні.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Основні принципи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Державний контроль за діяльністю загальноосвітніх навчальних закладів.</w:t>
      </w:r>
    </w:p>
    <w:p w:rsidR="00A777ED" w:rsidRDefault="00A777ED" w:rsidP="00A777ED">
      <w:pPr>
        <w:ind w:firstLine="851"/>
        <w:jc w:val="both"/>
      </w:pPr>
      <w:r w:rsidRPr="003B5B83">
        <w:rPr>
          <w:sz w:val="24"/>
          <w:szCs w:val="24"/>
        </w:rPr>
        <w:t>Завдання загальної середньої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Основні принципи планування роботи навчального закладу</w:t>
      </w:r>
      <w:r>
        <w:rPr>
          <w:sz w:val="24"/>
          <w:szCs w:val="24"/>
        </w:rPr>
        <w:t>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Механізм створення, ліквідації та реорганізації навчально-виховних</w:t>
      </w:r>
      <w:r>
        <w:rPr>
          <w:sz w:val="24"/>
          <w:szCs w:val="24"/>
        </w:rPr>
        <w:t xml:space="preserve"> </w:t>
      </w:r>
      <w:r w:rsidRPr="003B5B83">
        <w:rPr>
          <w:sz w:val="24"/>
          <w:szCs w:val="24"/>
        </w:rPr>
        <w:t>закладів.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 xml:space="preserve">Атестація педагогічних 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Структура та форми профільного навчання.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Організація харчування в закладах освіти 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Порядок ведення ділової документації у навчальних закладах.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Організація роботи з обдарованими дітьми.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Порядок призначення та звільнення працівників навчальних закладів.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Організація роботи по попередженню дитячого травматизму та дотримання правил техніки безпеки в закладах освіти.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Обов’язки керівника навчального закладу.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Організація навчання дітей з особливими освітніми потребами.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Організація роботи із звернення громадян у навчальному закладі.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Види стимулювань та доплат працівникам навчальних закладів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Порядок проходження державної підсумкової атестації навчальних досягнень учнів.</w:t>
      </w:r>
    </w:p>
    <w:p w:rsidR="00A777ED" w:rsidRPr="003B5B83" w:rsidRDefault="00A777ED" w:rsidP="00A777ED">
      <w:pPr>
        <w:ind w:firstLine="851"/>
        <w:jc w:val="both"/>
        <w:rPr>
          <w:sz w:val="24"/>
          <w:szCs w:val="24"/>
        </w:rPr>
      </w:pPr>
      <w:r w:rsidRPr="003B5B83">
        <w:rPr>
          <w:sz w:val="24"/>
          <w:szCs w:val="24"/>
        </w:rPr>
        <w:t>Колегіальні органи навчального закладу та порядок їх функціонування.</w:t>
      </w:r>
    </w:p>
    <w:p w:rsidR="00A777ED" w:rsidRDefault="00A777ED" w:rsidP="00A777E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A777ED" w:rsidRDefault="00A777ED" w:rsidP="00A777ED">
      <w:pPr>
        <w:jc w:val="center"/>
        <w:rPr>
          <w:b/>
          <w:sz w:val="24"/>
          <w:szCs w:val="24"/>
        </w:rPr>
      </w:pPr>
    </w:p>
    <w:p w:rsidR="00850655" w:rsidRDefault="00A777ED"/>
    <w:sectPr w:rsidR="00850655" w:rsidSect="0025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7ED"/>
    <w:rsid w:val="00091E7A"/>
    <w:rsid w:val="002553C4"/>
    <w:rsid w:val="008440F0"/>
    <w:rsid w:val="00A7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D"/>
    <w:pPr>
      <w:spacing w:after="0" w:line="240" w:lineRule="auto"/>
    </w:pPr>
  </w:style>
  <w:style w:type="character" w:styleId="a4">
    <w:name w:val="Strong"/>
    <w:uiPriority w:val="22"/>
    <w:qFormat/>
    <w:rsid w:val="00A777E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A7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12секретарь</dc:creator>
  <cp:lastModifiedBy>12секретарь</cp:lastModifiedBy>
  <cp:revision>1</cp:revision>
  <dcterms:created xsi:type="dcterms:W3CDTF">2019-07-05T06:34:00Z</dcterms:created>
  <dcterms:modified xsi:type="dcterms:W3CDTF">2019-07-05T06:37:00Z</dcterms:modified>
</cp:coreProperties>
</file>